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BFE20" w14:textId="77777777" w:rsidR="00F02FC5" w:rsidRPr="00FA5339" w:rsidRDefault="00F02FC5" w:rsidP="00F02FC5">
      <w:pPr>
        <w:spacing w:after="0"/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noProof/>
          <w:szCs w:val="26"/>
          <w:lang w:eastAsia="fr-FR"/>
        </w:rPr>
        <w:drawing>
          <wp:anchor distT="0" distB="0" distL="114300" distR="114300" simplePos="0" relativeHeight="251659264" behindDoc="0" locked="0" layoutInCell="1" allowOverlap="1" wp14:anchorId="28E0D7ED" wp14:editId="54C86E1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310640" cy="1171575"/>
            <wp:effectExtent l="0" t="0" r="381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339">
        <w:rPr>
          <w:rFonts w:cstheme="minorHAnsi"/>
          <w:b/>
          <w:szCs w:val="26"/>
        </w:rPr>
        <w:t>Service du commissariat des armées</w:t>
      </w:r>
    </w:p>
    <w:p w14:paraId="2180D477" w14:textId="77777777" w:rsidR="00F02FC5" w:rsidRPr="00FA5339" w:rsidRDefault="00F02FC5" w:rsidP="00F02FC5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02FC5" w:rsidRPr="001A782A" w14:paraId="7DE119E4" w14:textId="77777777" w:rsidTr="00101B20">
        <w:tc>
          <w:tcPr>
            <w:tcW w:w="10419" w:type="dxa"/>
            <w:shd w:val="clear" w:color="auto" w:fill="auto"/>
          </w:tcPr>
          <w:p w14:paraId="66638D9A" w14:textId="77777777" w:rsidR="00F02FC5" w:rsidRPr="001A782A" w:rsidRDefault="00F02FC5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  <w:p w14:paraId="143C4BE0" w14:textId="77777777" w:rsidR="00F02FC5" w:rsidRDefault="00F02FC5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  <w:p w14:paraId="68379EAC" w14:textId="77777777" w:rsidR="00F02FC5" w:rsidRDefault="00F02FC5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  <w:p w14:paraId="38CF2592" w14:textId="77777777" w:rsidR="00F02FC5" w:rsidRPr="001A782A" w:rsidRDefault="00F02FC5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</w:tc>
      </w:tr>
    </w:tbl>
    <w:p w14:paraId="3FAB4773" w14:textId="34821BF6" w:rsidR="00F02FC5" w:rsidRDefault="00F02FC5" w:rsidP="00F02F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center"/>
        <w:rPr>
          <w:rFonts w:cstheme="minorHAnsi"/>
          <w:b/>
          <w:sz w:val="36"/>
          <w:szCs w:val="28"/>
        </w:rPr>
      </w:pPr>
      <w:r>
        <w:rPr>
          <w:rFonts w:cstheme="minorHAnsi"/>
          <w:b/>
          <w:sz w:val="36"/>
          <w:szCs w:val="28"/>
        </w:rPr>
        <w:t xml:space="preserve">ANNEXE N° </w:t>
      </w:r>
      <w:r w:rsidR="009E379D">
        <w:rPr>
          <w:rFonts w:cstheme="minorHAnsi"/>
          <w:b/>
          <w:sz w:val="36"/>
          <w:szCs w:val="28"/>
        </w:rPr>
        <w:t>4</w:t>
      </w:r>
      <w:r>
        <w:rPr>
          <w:rFonts w:cstheme="minorHAnsi"/>
          <w:b/>
          <w:sz w:val="36"/>
          <w:szCs w:val="28"/>
        </w:rPr>
        <w:t xml:space="preserve"> AU CCP :</w:t>
      </w:r>
      <w:r>
        <w:rPr>
          <w:rFonts w:cstheme="minorHAnsi"/>
          <w:b/>
          <w:sz w:val="36"/>
          <w:szCs w:val="28"/>
        </w:rPr>
        <w:br/>
      </w:r>
      <w:r w:rsidRPr="006B615B">
        <w:rPr>
          <w:rFonts w:cstheme="minorHAnsi"/>
          <w:b/>
          <w:sz w:val="36"/>
          <w:szCs w:val="28"/>
        </w:rPr>
        <w:t>DECISION D’ADMISSION DES PRESTATIONS</w:t>
      </w:r>
      <w:r>
        <w:rPr>
          <w:rFonts w:cstheme="minorHAnsi"/>
          <w:b/>
          <w:sz w:val="36"/>
          <w:szCs w:val="28"/>
        </w:rPr>
        <w:t xml:space="preserve"> LOT N° 2</w:t>
      </w:r>
    </w:p>
    <w:p w14:paraId="0088C878" w14:textId="3A95BD3A" w:rsidR="00E20F21" w:rsidRPr="00F02FC5" w:rsidRDefault="00907858">
      <w:pPr>
        <w:rPr>
          <w:rFonts w:asciiTheme="minorHAnsi" w:hAnsiTheme="minorHAnsi" w:cstheme="minorHAnsi"/>
          <w:b/>
          <w:szCs w:val="26"/>
        </w:rPr>
      </w:pPr>
      <w:r w:rsidRPr="00F02FC5">
        <w:rPr>
          <w:rFonts w:asciiTheme="minorHAnsi" w:hAnsiTheme="minorHAnsi" w:cstheme="minorHAnsi"/>
          <w:b/>
          <w:szCs w:val="26"/>
        </w:rPr>
        <w:t xml:space="preserve">Lot </w:t>
      </w:r>
      <w:r w:rsidR="00287FE5">
        <w:rPr>
          <w:rFonts w:asciiTheme="minorHAnsi" w:hAnsiTheme="minorHAnsi" w:cstheme="minorHAnsi"/>
          <w:b/>
          <w:szCs w:val="26"/>
        </w:rPr>
        <w:t xml:space="preserve">n° </w:t>
      </w:r>
      <w:r w:rsidRPr="00F02FC5">
        <w:rPr>
          <w:rFonts w:asciiTheme="minorHAnsi" w:hAnsiTheme="minorHAnsi" w:cstheme="minorHAnsi"/>
          <w:b/>
          <w:szCs w:val="26"/>
        </w:rPr>
        <w:t xml:space="preserve">2 : </w:t>
      </w:r>
      <w:r w:rsidR="00E20F21" w:rsidRPr="00F02FC5">
        <w:rPr>
          <w:rFonts w:asciiTheme="minorHAnsi" w:hAnsiTheme="minorHAnsi" w:cstheme="minorHAnsi"/>
          <w:b/>
          <w:szCs w:val="26"/>
        </w:rPr>
        <w:t>Restauration fondamentale de</w:t>
      </w:r>
      <w:r w:rsidRPr="00F02FC5">
        <w:rPr>
          <w:rFonts w:asciiTheme="minorHAnsi" w:hAnsiTheme="minorHAnsi" w:cstheme="minorHAnsi"/>
          <w:b/>
          <w:szCs w:val="26"/>
        </w:rPr>
        <w:t xml:space="preserve">s cadres </w:t>
      </w:r>
      <w:r w:rsidR="00E20F21" w:rsidRPr="00F02FC5">
        <w:rPr>
          <w:rFonts w:asciiTheme="minorHAnsi" w:hAnsiTheme="minorHAnsi" w:cstheme="minorHAnsi"/>
          <w:b/>
          <w:szCs w:val="26"/>
        </w:rPr>
        <w:t>de 4 tableaux (</w:t>
      </w:r>
      <w:proofErr w:type="spellStart"/>
      <w:r w:rsidR="00E20F21" w:rsidRPr="00F02FC5">
        <w:rPr>
          <w:rFonts w:asciiTheme="minorHAnsi" w:hAnsiTheme="minorHAnsi" w:cstheme="minorHAnsi"/>
          <w:b/>
          <w:szCs w:val="26"/>
        </w:rPr>
        <w:t>Hallé</w:t>
      </w:r>
      <w:proofErr w:type="spellEnd"/>
      <w:r w:rsidR="00E20F21" w:rsidRPr="00F02FC5">
        <w:rPr>
          <w:rFonts w:asciiTheme="minorHAnsi" w:hAnsiTheme="minorHAnsi" w:cstheme="minorHAnsi"/>
          <w:b/>
          <w:szCs w:val="26"/>
        </w:rPr>
        <w:t xml:space="preserve">, </w:t>
      </w:r>
      <w:proofErr w:type="spellStart"/>
      <w:r w:rsidR="00E20F21" w:rsidRPr="00F02FC5">
        <w:rPr>
          <w:rFonts w:asciiTheme="minorHAnsi" w:hAnsiTheme="minorHAnsi" w:cstheme="minorHAnsi"/>
          <w:b/>
          <w:szCs w:val="26"/>
        </w:rPr>
        <w:t>Brenet</w:t>
      </w:r>
      <w:proofErr w:type="spellEnd"/>
      <w:r w:rsidR="00E20F21" w:rsidRPr="00F02FC5">
        <w:rPr>
          <w:rFonts w:asciiTheme="minorHAnsi" w:hAnsiTheme="minorHAnsi" w:cstheme="minorHAnsi"/>
          <w:b/>
          <w:szCs w:val="26"/>
        </w:rPr>
        <w:t>, Beaufort, Lagrenée)</w:t>
      </w:r>
    </w:p>
    <w:p w14:paraId="51E17215" w14:textId="77777777" w:rsidR="00E20F21" w:rsidRPr="00964598" w:rsidRDefault="00E20F21">
      <w:pPr>
        <w:rPr>
          <w:rFonts w:asciiTheme="minorHAnsi" w:hAnsiTheme="minorHAnsi" w:cstheme="minorHAnsi"/>
          <w:sz w:val="24"/>
          <w:szCs w:val="26"/>
        </w:rPr>
      </w:pPr>
    </w:p>
    <w:p w14:paraId="3BA457C5" w14:textId="77777777" w:rsidR="00E716C4" w:rsidRPr="00964598" w:rsidRDefault="00E716C4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6"/>
          <w:u w:val="single"/>
        </w:rPr>
      </w:pP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Identification du ma</w:t>
      </w:r>
      <w:r w:rsidR="00C966A8" w:rsidRPr="00964598">
        <w:rPr>
          <w:rFonts w:asciiTheme="minorHAnsi" w:hAnsiTheme="minorHAnsi" w:cstheme="minorHAnsi"/>
          <w:b/>
          <w:sz w:val="24"/>
          <w:szCs w:val="26"/>
          <w:u w:val="single"/>
        </w:rPr>
        <w:t>î</w:t>
      </w: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tre d’ouvrage</w:t>
      </w:r>
    </w:p>
    <w:p w14:paraId="2AC7E73A" w14:textId="3395C940" w:rsidR="00E716C4" w:rsidRPr="00964598" w:rsidRDefault="00E716C4" w:rsidP="00E716C4">
      <w:pPr>
        <w:ind w:left="360"/>
        <w:rPr>
          <w:rFonts w:asciiTheme="minorHAnsi" w:hAnsiTheme="minorHAnsi" w:cstheme="minorHAnsi"/>
          <w:sz w:val="24"/>
          <w:szCs w:val="26"/>
        </w:rPr>
      </w:pPr>
      <w:r w:rsidRPr="00964598">
        <w:rPr>
          <w:rFonts w:asciiTheme="minorHAnsi" w:hAnsiTheme="minorHAnsi" w:cstheme="minorHAnsi"/>
          <w:sz w:val="24"/>
          <w:szCs w:val="26"/>
        </w:rPr>
        <w:t xml:space="preserve">Groupement de Soutien </w:t>
      </w:r>
      <w:r w:rsidR="009034B9" w:rsidRPr="00964598">
        <w:rPr>
          <w:rFonts w:asciiTheme="minorHAnsi" w:hAnsiTheme="minorHAnsi" w:cstheme="minorHAnsi"/>
          <w:sz w:val="24"/>
          <w:szCs w:val="26"/>
        </w:rPr>
        <w:t>Commissariat</w:t>
      </w:r>
      <w:r w:rsidRPr="00964598">
        <w:rPr>
          <w:rFonts w:asciiTheme="minorHAnsi" w:hAnsiTheme="minorHAnsi" w:cstheme="minorHAnsi"/>
          <w:sz w:val="24"/>
          <w:szCs w:val="26"/>
        </w:rPr>
        <w:t xml:space="preserve"> </w:t>
      </w:r>
      <w:r w:rsidR="009034B9" w:rsidRPr="00964598">
        <w:rPr>
          <w:rFonts w:asciiTheme="minorHAnsi" w:hAnsiTheme="minorHAnsi" w:cstheme="minorHAnsi"/>
          <w:sz w:val="24"/>
          <w:szCs w:val="26"/>
        </w:rPr>
        <w:t xml:space="preserve">Ile-de-France </w:t>
      </w:r>
      <w:r w:rsidRPr="00964598">
        <w:rPr>
          <w:rFonts w:asciiTheme="minorHAnsi" w:hAnsiTheme="minorHAnsi" w:cstheme="minorHAnsi"/>
          <w:sz w:val="24"/>
          <w:szCs w:val="26"/>
        </w:rPr>
        <w:t>(GS</w:t>
      </w:r>
      <w:r w:rsidR="009034B9" w:rsidRPr="00964598">
        <w:rPr>
          <w:rFonts w:asciiTheme="minorHAnsi" w:hAnsiTheme="minorHAnsi" w:cstheme="minorHAnsi"/>
          <w:sz w:val="24"/>
          <w:szCs w:val="26"/>
        </w:rPr>
        <w:t>C</w:t>
      </w:r>
      <w:r w:rsidRPr="00964598">
        <w:rPr>
          <w:rFonts w:asciiTheme="minorHAnsi" w:hAnsiTheme="minorHAnsi" w:cstheme="minorHAnsi"/>
          <w:sz w:val="24"/>
          <w:szCs w:val="26"/>
        </w:rPr>
        <w:t xml:space="preserve"> IDF)</w:t>
      </w:r>
    </w:p>
    <w:p w14:paraId="51FE5A8F" w14:textId="67D14C78" w:rsidR="00E716C4" w:rsidRPr="00964598" w:rsidRDefault="00C966A8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6"/>
          <w:u w:val="single"/>
        </w:rPr>
      </w:pP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Identification du t</w:t>
      </w:r>
      <w:r w:rsidR="00E716C4" w:rsidRPr="00964598">
        <w:rPr>
          <w:rFonts w:asciiTheme="minorHAnsi" w:hAnsiTheme="minorHAnsi" w:cstheme="minorHAnsi"/>
          <w:b/>
          <w:sz w:val="24"/>
          <w:szCs w:val="26"/>
          <w:u w:val="single"/>
        </w:rPr>
        <w:t xml:space="preserve">itulaire </w:t>
      </w:r>
    </w:p>
    <w:p w14:paraId="01C49728" w14:textId="5A1E7140" w:rsidR="00964598" w:rsidRPr="00964598" w:rsidRDefault="00964598" w:rsidP="00964598">
      <w:pPr>
        <w:tabs>
          <w:tab w:val="left" w:pos="709"/>
        </w:tabs>
        <w:suppressAutoHyphens/>
        <w:spacing w:after="0"/>
        <w:ind w:left="1080"/>
        <w:rPr>
          <w:rFonts w:cs="Calibri"/>
          <w:sz w:val="24"/>
          <w:szCs w:val="26"/>
        </w:rPr>
      </w:pPr>
      <w:r w:rsidRPr="00964598">
        <w:rPr>
          <w:rFonts w:cs="Calibri"/>
          <w:sz w:val="24"/>
          <w:szCs w:val="26"/>
        </w:rPr>
        <w:t>……………………</w:t>
      </w:r>
    </w:p>
    <w:p w14:paraId="5CEB8548" w14:textId="77777777" w:rsidR="00964598" w:rsidRPr="00964598" w:rsidRDefault="00964598" w:rsidP="00964598">
      <w:pPr>
        <w:tabs>
          <w:tab w:val="left" w:pos="709"/>
        </w:tabs>
        <w:suppressAutoHyphens/>
        <w:spacing w:after="0"/>
        <w:ind w:left="1080"/>
        <w:rPr>
          <w:rFonts w:cs="Calibri"/>
          <w:sz w:val="22"/>
          <w:szCs w:val="24"/>
        </w:rPr>
      </w:pPr>
    </w:p>
    <w:p w14:paraId="6E7D9711" w14:textId="0E3D5E6D" w:rsidR="00466D81" w:rsidRPr="00964598" w:rsidRDefault="00907858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6"/>
          <w:u w:val="single"/>
        </w:rPr>
      </w:pP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Identification des cadres des</w:t>
      </w:r>
      <w:r w:rsidR="00466D81" w:rsidRPr="00964598">
        <w:rPr>
          <w:rFonts w:asciiTheme="minorHAnsi" w:hAnsiTheme="minorHAnsi" w:cstheme="minorHAnsi"/>
          <w:b/>
          <w:sz w:val="24"/>
          <w:szCs w:val="26"/>
          <w:u w:val="single"/>
        </w:rPr>
        <w:t xml:space="preserve"> tableau</w:t>
      </w: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x</w:t>
      </w:r>
      <w:r w:rsidR="00466D81" w:rsidRPr="00964598">
        <w:rPr>
          <w:rFonts w:asciiTheme="minorHAnsi" w:hAnsiTheme="minorHAnsi" w:cstheme="minorHAnsi"/>
          <w:b/>
          <w:sz w:val="24"/>
          <w:szCs w:val="26"/>
          <w:u w:val="single"/>
        </w:rPr>
        <w:t xml:space="preserve"> concerné</w:t>
      </w: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t>s</w:t>
      </w:r>
      <w:r w:rsidR="00466D81" w:rsidRPr="00964598">
        <w:rPr>
          <w:rFonts w:asciiTheme="minorHAnsi" w:hAnsiTheme="minorHAnsi" w:cstheme="minorHAnsi"/>
          <w:b/>
          <w:sz w:val="24"/>
          <w:szCs w:val="26"/>
          <w:u w:val="single"/>
        </w:rPr>
        <w:t xml:space="preserve"> par la décision d’admission</w:t>
      </w:r>
    </w:p>
    <w:p w14:paraId="086CDD73" w14:textId="1A7F6944" w:rsidR="00A10795" w:rsidRPr="00964598" w:rsidRDefault="00A10795" w:rsidP="00A10795">
      <w:pPr>
        <w:spacing w:after="160" w:line="259" w:lineRule="auto"/>
        <w:ind w:left="360"/>
        <w:rPr>
          <w:sz w:val="24"/>
        </w:rPr>
      </w:pPr>
      <w:r w:rsidRPr="00964598">
        <w:rPr>
          <w:rFonts w:cs="Calibri"/>
          <w:sz w:val="24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64598">
        <w:rPr>
          <w:rFonts w:cs="Calibri"/>
          <w:sz w:val="24"/>
          <w:szCs w:val="26"/>
        </w:rPr>
        <w:instrText xml:space="preserve"> FORMCHECKBOX </w:instrText>
      </w:r>
      <w:r w:rsidR="009A0A50">
        <w:rPr>
          <w:rFonts w:cs="Calibri"/>
          <w:sz w:val="24"/>
          <w:szCs w:val="26"/>
        </w:rPr>
      </w:r>
      <w:r w:rsidR="009A0A50">
        <w:rPr>
          <w:rFonts w:cs="Calibri"/>
          <w:sz w:val="24"/>
          <w:szCs w:val="26"/>
        </w:rPr>
        <w:fldChar w:fldCharType="separate"/>
      </w:r>
      <w:r w:rsidRPr="00964598">
        <w:rPr>
          <w:rFonts w:cs="Calibri"/>
          <w:sz w:val="24"/>
          <w:szCs w:val="26"/>
        </w:rPr>
        <w:fldChar w:fldCharType="end"/>
      </w:r>
      <w:r w:rsidRPr="00964598">
        <w:rPr>
          <w:rFonts w:cs="Calibri"/>
          <w:sz w:val="24"/>
          <w:szCs w:val="26"/>
        </w:rPr>
        <w:t xml:space="preserve"> </w:t>
      </w:r>
      <w:r w:rsidR="00964598" w:rsidRPr="00964598">
        <w:rPr>
          <w:rFonts w:cs="Calibri"/>
          <w:sz w:val="24"/>
          <w:szCs w:val="26"/>
        </w:rPr>
        <w:t xml:space="preserve">Poste 1 - </w:t>
      </w:r>
      <w:r w:rsidR="00E20F21" w:rsidRPr="00964598">
        <w:rPr>
          <w:sz w:val="24"/>
        </w:rPr>
        <w:t xml:space="preserve">Noël </w:t>
      </w:r>
      <w:proofErr w:type="spellStart"/>
      <w:r w:rsidR="00E20F21" w:rsidRPr="00964598">
        <w:rPr>
          <w:sz w:val="24"/>
        </w:rPr>
        <w:t>Hallé</w:t>
      </w:r>
      <w:proofErr w:type="spellEnd"/>
      <w:r w:rsidR="00E20F21" w:rsidRPr="00964598">
        <w:rPr>
          <w:sz w:val="24"/>
        </w:rPr>
        <w:t xml:space="preserve"> (1711-1781), Le transport des saintes reliques de Vincennes à Paris, 1773, huile sur toile, 287 (H) x 240 (L), (INV 5277)</w:t>
      </w:r>
    </w:p>
    <w:p w14:paraId="4D549B1D" w14:textId="3F1431A7" w:rsidR="00A10795" w:rsidRPr="00964598" w:rsidRDefault="00A10795" w:rsidP="00A10795">
      <w:pPr>
        <w:pStyle w:val="Paragraphedeliste"/>
        <w:spacing w:after="160" w:line="259" w:lineRule="auto"/>
        <w:ind w:left="360"/>
        <w:rPr>
          <w:sz w:val="24"/>
        </w:rPr>
      </w:pPr>
      <w:r w:rsidRPr="00964598">
        <w:rPr>
          <w:rFonts w:cs="Calibri"/>
          <w:sz w:val="24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64598">
        <w:rPr>
          <w:rFonts w:cs="Calibri"/>
          <w:sz w:val="24"/>
          <w:szCs w:val="26"/>
        </w:rPr>
        <w:instrText xml:space="preserve"> FORMCHECKBOX </w:instrText>
      </w:r>
      <w:r w:rsidR="009A0A50">
        <w:rPr>
          <w:rFonts w:cs="Calibri"/>
          <w:sz w:val="24"/>
          <w:szCs w:val="26"/>
        </w:rPr>
      </w:r>
      <w:r w:rsidR="009A0A50">
        <w:rPr>
          <w:rFonts w:cs="Calibri"/>
          <w:sz w:val="24"/>
          <w:szCs w:val="26"/>
        </w:rPr>
        <w:fldChar w:fldCharType="separate"/>
      </w:r>
      <w:r w:rsidRPr="00964598">
        <w:rPr>
          <w:rFonts w:cs="Calibri"/>
          <w:sz w:val="24"/>
          <w:szCs w:val="26"/>
        </w:rPr>
        <w:fldChar w:fldCharType="end"/>
      </w:r>
      <w:r w:rsidRPr="00964598">
        <w:rPr>
          <w:rFonts w:cs="Calibri"/>
          <w:sz w:val="24"/>
          <w:szCs w:val="26"/>
        </w:rPr>
        <w:t xml:space="preserve"> </w:t>
      </w:r>
      <w:r w:rsidR="00964598" w:rsidRPr="00964598">
        <w:rPr>
          <w:rFonts w:cs="Calibri"/>
          <w:sz w:val="24"/>
          <w:szCs w:val="26"/>
        </w:rPr>
        <w:t xml:space="preserve">Poste 2 - </w:t>
      </w:r>
      <w:r w:rsidR="00E20F21" w:rsidRPr="00964598">
        <w:rPr>
          <w:sz w:val="24"/>
        </w:rPr>
        <w:t xml:space="preserve">Nicolas-Guy </w:t>
      </w:r>
      <w:proofErr w:type="spellStart"/>
      <w:r w:rsidR="00E20F21" w:rsidRPr="00964598">
        <w:rPr>
          <w:sz w:val="24"/>
        </w:rPr>
        <w:t>Brenet</w:t>
      </w:r>
      <w:proofErr w:type="spellEnd"/>
      <w:r w:rsidR="00E20F21" w:rsidRPr="00964598">
        <w:rPr>
          <w:sz w:val="24"/>
        </w:rPr>
        <w:t xml:space="preserve"> (1728-1792), La réception des ambassadeurs du Prince des Assassins, 1773, huile sur toile, 287 (H) x 240 (L), (INV 2859)</w:t>
      </w:r>
    </w:p>
    <w:p w14:paraId="64A41C1E" w14:textId="3BBCE50C" w:rsidR="00A10795" w:rsidRPr="00964598" w:rsidRDefault="00A10795" w:rsidP="00A10795">
      <w:pPr>
        <w:spacing w:after="160" w:line="259" w:lineRule="auto"/>
        <w:ind w:left="360"/>
        <w:rPr>
          <w:sz w:val="24"/>
        </w:rPr>
      </w:pPr>
      <w:r w:rsidRPr="00964598">
        <w:rPr>
          <w:rFonts w:cs="Calibri"/>
          <w:sz w:val="24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64598">
        <w:rPr>
          <w:rFonts w:cs="Calibri"/>
          <w:sz w:val="24"/>
          <w:szCs w:val="26"/>
        </w:rPr>
        <w:instrText xml:space="preserve"> FORMCHECKBOX </w:instrText>
      </w:r>
      <w:r w:rsidR="009A0A50">
        <w:rPr>
          <w:rFonts w:cs="Calibri"/>
          <w:sz w:val="24"/>
          <w:szCs w:val="26"/>
        </w:rPr>
      </w:r>
      <w:r w:rsidR="009A0A50">
        <w:rPr>
          <w:rFonts w:cs="Calibri"/>
          <w:sz w:val="24"/>
          <w:szCs w:val="26"/>
        </w:rPr>
        <w:fldChar w:fldCharType="separate"/>
      </w:r>
      <w:r w:rsidRPr="00964598">
        <w:rPr>
          <w:rFonts w:cs="Calibri"/>
          <w:sz w:val="24"/>
          <w:szCs w:val="26"/>
        </w:rPr>
        <w:fldChar w:fldCharType="end"/>
      </w:r>
      <w:r w:rsidRPr="00964598">
        <w:rPr>
          <w:rFonts w:cs="Calibri"/>
          <w:sz w:val="24"/>
          <w:szCs w:val="26"/>
        </w:rPr>
        <w:t xml:space="preserve"> </w:t>
      </w:r>
      <w:r w:rsidR="00964598" w:rsidRPr="00964598">
        <w:rPr>
          <w:rFonts w:cs="Calibri"/>
          <w:sz w:val="24"/>
          <w:szCs w:val="26"/>
        </w:rPr>
        <w:t xml:space="preserve">Poste 3 - </w:t>
      </w:r>
      <w:r w:rsidR="00E20F21" w:rsidRPr="00964598">
        <w:rPr>
          <w:sz w:val="24"/>
        </w:rPr>
        <w:t>Jacques-Antoine Beaufort (1721-1784), Le roi malade donne ses dernières instructions à son fils Philippe, 1773, huile sur toile, 287 (H) x 240 (L), (INV 2444)</w:t>
      </w:r>
    </w:p>
    <w:p w14:paraId="4A4836C2" w14:textId="1CCCEE34" w:rsidR="00A10795" w:rsidRPr="00964598" w:rsidRDefault="00A10795" w:rsidP="00A10795">
      <w:pPr>
        <w:spacing w:after="160" w:line="259" w:lineRule="auto"/>
        <w:ind w:left="360"/>
        <w:rPr>
          <w:sz w:val="24"/>
        </w:rPr>
      </w:pPr>
      <w:r w:rsidRPr="00964598">
        <w:rPr>
          <w:rFonts w:cs="Calibri"/>
          <w:sz w:val="24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64598">
        <w:rPr>
          <w:rFonts w:cs="Calibri"/>
          <w:sz w:val="24"/>
          <w:szCs w:val="26"/>
        </w:rPr>
        <w:instrText xml:space="preserve"> FORMCHECKBOX </w:instrText>
      </w:r>
      <w:r w:rsidR="009A0A50">
        <w:rPr>
          <w:rFonts w:cs="Calibri"/>
          <w:sz w:val="24"/>
          <w:szCs w:val="26"/>
        </w:rPr>
      </w:r>
      <w:r w:rsidR="009A0A50">
        <w:rPr>
          <w:rFonts w:cs="Calibri"/>
          <w:sz w:val="24"/>
          <w:szCs w:val="26"/>
        </w:rPr>
        <w:fldChar w:fldCharType="separate"/>
      </w:r>
      <w:r w:rsidRPr="00964598">
        <w:rPr>
          <w:rFonts w:cs="Calibri"/>
          <w:sz w:val="24"/>
          <w:szCs w:val="26"/>
        </w:rPr>
        <w:fldChar w:fldCharType="end"/>
      </w:r>
      <w:r w:rsidRPr="00964598">
        <w:rPr>
          <w:rFonts w:cs="Calibri"/>
          <w:sz w:val="24"/>
          <w:szCs w:val="26"/>
        </w:rPr>
        <w:t xml:space="preserve"> </w:t>
      </w:r>
      <w:r w:rsidR="00964598" w:rsidRPr="00964598">
        <w:rPr>
          <w:rFonts w:cs="Calibri"/>
          <w:sz w:val="24"/>
          <w:szCs w:val="26"/>
        </w:rPr>
        <w:t xml:space="preserve">Poste 4 - </w:t>
      </w:r>
      <w:r w:rsidR="00E20F21" w:rsidRPr="00964598">
        <w:rPr>
          <w:sz w:val="24"/>
        </w:rPr>
        <w:t>Louis-Jean-François Lagrenée dit l’aîné (1725-1805), L’entrevue du roi et du pape Innocent IV dans la ville de Lyon, 1773, huile sur toile, 287 (H) x 240 (L), (INV 5562)</w:t>
      </w:r>
    </w:p>
    <w:p w14:paraId="7379761F" w14:textId="35D5D92C" w:rsidR="001472EE" w:rsidRDefault="001472EE" w:rsidP="00907858">
      <w:pPr>
        <w:ind w:left="360"/>
        <w:rPr>
          <w:rFonts w:asciiTheme="minorHAnsi" w:hAnsiTheme="minorHAnsi" w:cstheme="minorHAnsi"/>
          <w:szCs w:val="26"/>
        </w:rPr>
      </w:pPr>
    </w:p>
    <w:p w14:paraId="67F9453F" w14:textId="2C6428DC" w:rsidR="00287FE5" w:rsidRDefault="00287FE5" w:rsidP="00907858">
      <w:pPr>
        <w:ind w:left="360"/>
        <w:rPr>
          <w:rFonts w:asciiTheme="minorHAnsi" w:hAnsiTheme="minorHAnsi" w:cstheme="minorHAnsi"/>
          <w:szCs w:val="26"/>
        </w:rPr>
      </w:pPr>
    </w:p>
    <w:p w14:paraId="4C9FB34A" w14:textId="39208707" w:rsidR="00287FE5" w:rsidRDefault="00287FE5" w:rsidP="00964598">
      <w:pPr>
        <w:rPr>
          <w:rFonts w:asciiTheme="minorHAnsi" w:hAnsiTheme="minorHAnsi" w:cstheme="minorHAnsi"/>
          <w:szCs w:val="26"/>
        </w:rPr>
      </w:pPr>
    </w:p>
    <w:p w14:paraId="2FE8ECE3" w14:textId="7D3DCBFB" w:rsidR="00964598" w:rsidRDefault="00964598" w:rsidP="00964598">
      <w:pPr>
        <w:rPr>
          <w:rFonts w:asciiTheme="minorHAnsi" w:hAnsiTheme="minorHAnsi" w:cstheme="minorHAnsi"/>
          <w:szCs w:val="26"/>
        </w:rPr>
      </w:pPr>
    </w:p>
    <w:p w14:paraId="46C74BAD" w14:textId="03C8AA7A" w:rsidR="00964598" w:rsidRDefault="00964598" w:rsidP="00964598">
      <w:pPr>
        <w:rPr>
          <w:rFonts w:asciiTheme="minorHAnsi" w:hAnsiTheme="minorHAnsi" w:cstheme="minorHAnsi"/>
          <w:szCs w:val="26"/>
        </w:rPr>
      </w:pPr>
    </w:p>
    <w:p w14:paraId="4440C909" w14:textId="77777777" w:rsidR="00964598" w:rsidRPr="00907858" w:rsidRDefault="00964598" w:rsidP="00964598">
      <w:pPr>
        <w:rPr>
          <w:rFonts w:asciiTheme="minorHAnsi" w:hAnsiTheme="minorHAnsi" w:cstheme="minorHAnsi"/>
          <w:szCs w:val="26"/>
        </w:rPr>
      </w:pPr>
    </w:p>
    <w:p w14:paraId="5F1E2BB9" w14:textId="309F793A" w:rsidR="00E716C4" w:rsidRPr="00964598" w:rsidRDefault="00E716C4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6"/>
          <w:u w:val="single"/>
        </w:rPr>
      </w:pPr>
      <w:r w:rsidRPr="00964598">
        <w:rPr>
          <w:rFonts w:asciiTheme="minorHAnsi" w:hAnsiTheme="minorHAnsi" w:cstheme="minorHAnsi"/>
          <w:b/>
          <w:sz w:val="24"/>
          <w:szCs w:val="26"/>
          <w:u w:val="single"/>
        </w:rPr>
        <w:lastRenderedPageBreak/>
        <w:t>Prestations attendues</w:t>
      </w:r>
    </w:p>
    <w:p w14:paraId="70FA762A" w14:textId="76FFF434" w:rsidR="00964598" w:rsidRDefault="00964598" w:rsidP="00964598">
      <w:pPr>
        <w:ind w:left="360"/>
        <w:rPr>
          <w:rFonts w:asciiTheme="minorHAnsi" w:hAnsiTheme="minorHAnsi" w:cstheme="minorHAnsi"/>
          <w:sz w:val="24"/>
          <w:szCs w:val="26"/>
        </w:rPr>
      </w:pPr>
      <w:r w:rsidRPr="00403675">
        <w:rPr>
          <w:rFonts w:asciiTheme="minorHAnsi" w:hAnsiTheme="minorHAnsi" w:cstheme="minorHAnsi"/>
          <w:sz w:val="24"/>
          <w:szCs w:val="26"/>
        </w:rPr>
        <w:t xml:space="preserve">Indiquer ici </w:t>
      </w:r>
      <w:proofErr w:type="spellStart"/>
      <w:r w:rsidRPr="00403675">
        <w:rPr>
          <w:rFonts w:asciiTheme="minorHAnsi" w:hAnsiTheme="minorHAnsi" w:cstheme="minorHAnsi"/>
          <w:sz w:val="24"/>
          <w:szCs w:val="26"/>
        </w:rPr>
        <w:t>l</w:t>
      </w:r>
      <w:r>
        <w:rPr>
          <w:rFonts w:asciiTheme="minorHAnsi" w:hAnsiTheme="minorHAnsi" w:cstheme="minorHAnsi"/>
          <w:sz w:val="24"/>
          <w:szCs w:val="26"/>
        </w:rPr>
        <w:t>a</w:t>
      </w:r>
      <w:proofErr w:type="spellEnd"/>
      <w:r>
        <w:rPr>
          <w:rFonts w:asciiTheme="minorHAnsi" w:hAnsiTheme="minorHAnsi" w:cstheme="minorHAnsi"/>
          <w:sz w:val="24"/>
          <w:szCs w:val="26"/>
        </w:rPr>
        <w:t xml:space="preserve"> ou les </w:t>
      </w:r>
      <w:r w:rsidRPr="00403675">
        <w:rPr>
          <w:rFonts w:asciiTheme="minorHAnsi" w:hAnsiTheme="minorHAnsi" w:cstheme="minorHAnsi"/>
          <w:sz w:val="24"/>
          <w:szCs w:val="26"/>
        </w:rPr>
        <w:t>prestations réalisées en veillant à respecter la numérotation indiquée dans l</w:t>
      </w:r>
      <w:r>
        <w:rPr>
          <w:rFonts w:asciiTheme="minorHAnsi" w:hAnsiTheme="minorHAnsi" w:cstheme="minorHAnsi"/>
          <w:sz w:val="24"/>
          <w:szCs w:val="26"/>
        </w:rPr>
        <w:t>a</w:t>
      </w:r>
      <w:r w:rsidRPr="00403675">
        <w:rPr>
          <w:rFonts w:asciiTheme="minorHAnsi" w:hAnsiTheme="minorHAnsi" w:cstheme="minorHAnsi"/>
          <w:sz w:val="24"/>
          <w:szCs w:val="26"/>
        </w:rPr>
        <w:t xml:space="preserve"> DPGF (annexé</w:t>
      </w:r>
      <w:r>
        <w:rPr>
          <w:rFonts w:asciiTheme="minorHAnsi" w:hAnsiTheme="minorHAnsi" w:cstheme="minorHAnsi"/>
          <w:sz w:val="24"/>
          <w:szCs w:val="26"/>
        </w:rPr>
        <w:t>e</w:t>
      </w:r>
      <w:r w:rsidRPr="00403675">
        <w:rPr>
          <w:rFonts w:asciiTheme="minorHAnsi" w:hAnsiTheme="minorHAnsi" w:cstheme="minorHAnsi"/>
          <w:sz w:val="24"/>
          <w:szCs w:val="26"/>
        </w:rPr>
        <w:t xml:space="preserve"> à l’acte d’engagement) :</w:t>
      </w:r>
    </w:p>
    <w:p w14:paraId="5448747D" w14:textId="597F63F7" w:rsidR="00964598" w:rsidRDefault="00964598" w:rsidP="00964598">
      <w:pPr>
        <w:ind w:left="360"/>
        <w:rPr>
          <w:rFonts w:asciiTheme="minorHAnsi" w:hAnsiTheme="minorHAnsi" w:cstheme="minorHAnsi"/>
          <w:sz w:val="24"/>
          <w:szCs w:val="26"/>
        </w:rPr>
      </w:pPr>
      <w:r w:rsidRPr="00403675">
        <w:rPr>
          <w:rFonts w:asciiTheme="minorHAnsi" w:hAnsiTheme="minorHAnsi" w:cstheme="minorHAnsi"/>
          <w:i/>
          <w:sz w:val="24"/>
          <w:szCs w:val="26"/>
        </w:rPr>
        <w:t xml:space="preserve">Exemple poste 1.1.1 - </w:t>
      </w:r>
      <w:r w:rsidRPr="00964598">
        <w:rPr>
          <w:rFonts w:asciiTheme="minorHAnsi" w:hAnsiTheme="minorHAnsi" w:cstheme="minorHAnsi"/>
          <w:i/>
          <w:sz w:val="24"/>
          <w:szCs w:val="26"/>
        </w:rPr>
        <w:t>Constat d’état, tests, proposition de traitement</w:t>
      </w:r>
    </w:p>
    <w:p w14:paraId="536393C0" w14:textId="77777777" w:rsidR="00964598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2E27FC07" w14:textId="77777777" w:rsidR="00964598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4EFC52C3" w14:textId="77777777" w:rsidR="00964598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40FFE1D9" w14:textId="77777777" w:rsidR="00964598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338827F6" w14:textId="77777777" w:rsidR="00964598" w:rsidRDefault="00964598" w:rsidP="00964598">
      <w:pPr>
        <w:spacing w:after="0"/>
        <w:ind w:left="360"/>
        <w:rPr>
          <w:rFonts w:asciiTheme="minorHAnsi" w:hAnsiTheme="minorHAnsi" w:cstheme="minorHAnsi"/>
          <w:szCs w:val="26"/>
        </w:rPr>
      </w:pPr>
      <w:r>
        <w:rPr>
          <w:rFonts w:asciiTheme="minorHAnsi" w:hAnsiTheme="minorHAnsi" w:cstheme="minorHAnsi"/>
          <w:szCs w:val="26"/>
        </w:rPr>
        <w:t>…</w:t>
      </w:r>
    </w:p>
    <w:p w14:paraId="507CDA2D" w14:textId="6AE624E8" w:rsidR="00C966A8" w:rsidRDefault="00C966A8" w:rsidP="00E20F21">
      <w:pPr>
        <w:rPr>
          <w:rFonts w:asciiTheme="minorHAnsi" w:hAnsiTheme="minorHAnsi" w:cstheme="minorHAnsi"/>
          <w:szCs w:val="26"/>
        </w:rPr>
      </w:pPr>
    </w:p>
    <w:p w14:paraId="06754D00" w14:textId="3DC28539" w:rsidR="009E379D" w:rsidRDefault="009E379D" w:rsidP="00E20F21">
      <w:pPr>
        <w:rPr>
          <w:rFonts w:asciiTheme="minorHAnsi" w:hAnsiTheme="minorHAnsi" w:cstheme="minorHAnsi"/>
          <w:szCs w:val="26"/>
        </w:rPr>
      </w:pPr>
    </w:p>
    <w:p w14:paraId="6A7D9E3E" w14:textId="77777777" w:rsidR="00B03A68" w:rsidRDefault="00B03A68" w:rsidP="00E20F21">
      <w:pPr>
        <w:rPr>
          <w:rFonts w:asciiTheme="minorHAnsi" w:hAnsiTheme="minorHAnsi" w:cstheme="minorHAnsi"/>
          <w:szCs w:val="26"/>
        </w:rPr>
      </w:pPr>
    </w:p>
    <w:p w14:paraId="43A3C43D" w14:textId="77777777" w:rsidR="00964598" w:rsidRPr="00503347" w:rsidRDefault="00964598" w:rsidP="00964598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Opérations de vérification</w:t>
      </w:r>
    </w:p>
    <w:p w14:paraId="7CAC294E" w14:textId="35394A2B" w:rsidR="00964598" w:rsidRPr="00403675" w:rsidRDefault="00964598" w:rsidP="00964598">
      <w:pPr>
        <w:rPr>
          <w:rFonts w:asciiTheme="minorHAnsi" w:hAnsiTheme="minorHAnsi" w:cstheme="minorHAnsi"/>
          <w:sz w:val="24"/>
          <w:szCs w:val="24"/>
        </w:rPr>
      </w:pPr>
      <w:r w:rsidRPr="00403675">
        <w:rPr>
          <w:rFonts w:asciiTheme="minorHAnsi" w:hAnsiTheme="minorHAnsi" w:cstheme="minorHAnsi"/>
          <w:sz w:val="24"/>
          <w:szCs w:val="24"/>
        </w:rPr>
        <w:t xml:space="preserve">Les opérations de vérifications sont réalisées conformément à l’article </w:t>
      </w:r>
      <w:r w:rsidR="009A0A50">
        <w:rPr>
          <w:rFonts w:asciiTheme="minorHAnsi" w:hAnsiTheme="minorHAnsi" w:cstheme="minorHAnsi"/>
          <w:sz w:val="24"/>
          <w:szCs w:val="24"/>
        </w:rPr>
        <w:t>7.6</w:t>
      </w:r>
      <w:bookmarkStart w:id="0" w:name="_GoBack"/>
      <w:bookmarkEnd w:id="0"/>
      <w:r w:rsidRPr="00403675">
        <w:rPr>
          <w:rFonts w:asciiTheme="minorHAnsi" w:hAnsiTheme="minorHAnsi" w:cstheme="minorHAnsi"/>
          <w:sz w:val="24"/>
          <w:szCs w:val="24"/>
        </w:rPr>
        <w:t xml:space="preserve"> du CCP.</w:t>
      </w:r>
    </w:p>
    <w:p w14:paraId="73B98AAC" w14:textId="77777777" w:rsidR="00964598" w:rsidRPr="00403675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t>V.I. Date de réalisation des opérations de vérifications</w:t>
      </w:r>
      <w:r w:rsidRPr="00403675">
        <w:rPr>
          <w:rFonts w:asciiTheme="minorHAnsi" w:hAnsiTheme="minorHAnsi" w:cstheme="minorHAnsi"/>
          <w:sz w:val="24"/>
          <w:szCs w:val="24"/>
        </w:rPr>
        <w:t xml:space="preserve"> : </w:t>
      </w:r>
      <w:r w:rsidRPr="00403675">
        <w:rPr>
          <w:rFonts w:cs="Calibri"/>
          <w:sz w:val="24"/>
          <w:szCs w:val="24"/>
        </w:rPr>
        <w:t>……………………</w:t>
      </w:r>
    </w:p>
    <w:p w14:paraId="3009D3B5" w14:textId="77777777" w:rsidR="00964598" w:rsidRPr="00403675" w:rsidRDefault="00964598" w:rsidP="00964598">
      <w:pPr>
        <w:tabs>
          <w:tab w:val="left" w:pos="709"/>
        </w:tabs>
        <w:suppressAutoHyphens/>
        <w:spacing w:after="0"/>
        <w:rPr>
          <w:rFonts w:cs="Calibri"/>
          <w:sz w:val="24"/>
          <w:szCs w:val="24"/>
        </w:rPr>
      </w:pPr>
    </w:p>
    <w:p w14:paraId="040B9DE6" w14:textId="77777777" w:rsidR="00964598" w:rsidRPr="00503347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t>V.II. Avis du maitre d’ouvrage</w:t>
      </w:r>
      <w:r w:rsidRPr="00403675">
        <w:rPr>
          <w:rFonts w:asciiTheme="minorHAnsi" w:hAnsiTheme="minorHAnsi" w:cstheme="minorHAnsi"/>
          <w:sz w:val="24"/>
          <w:szCs w:val="24"/>
        </w:rPr>
        <w:t> :</w:t>
      </w:r>
    </w:p>
    <w:p w14:paraId="4CB53D8C" w14:textId="77777777" w:rsidR="00964598" w:rsidRPr="00503347" w:rsidRDefault="00964598" w:rsidP="00964598">
      <w:pPr>
        <w:tabs>
          <w:tab w:val="left" w:pos="709"/>
        </w:tabs>
        <w:suppressAutoHyphens/>
        <w:spacing w:after="0"/>
        <w:ind w:left="1494"/>
        <w:rPr>
          <w:rFonts w:cs="Calibri"/>
          <w:sz w:val="8"/>
          <w:szCs w:val="24"/>
        </w:rPr>
      </w:pPr>
    </w:p>
    <w:p w14:paraId="6006F827" w14:textId="77777777" w:rsidR="00964598" w:rsidRPr="00403675" w:rsidRDefault="00964598" w:rsidP="00964598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Admission des prestations (sans réserves) </w:t>
      </w:r>
    </w:p>
    <w:p w14:paraId="066AD746" w14:textId="77777777" w:rsidR="00964598" w:rsidRPr="00403675" w:rsidRDefault="00964598" w:rsidP="00964598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Ajournement des prestations 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4BD14982" w14:textId="77777777" w:rsidR="00964598" w:rsidRPr="00403675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36FDD918" w14:textId="77777777" w:rsidR="00964598" w:rsidRPr="00503347" w:rsidRDefault="00964598" w:rsidP="00964598">
      <w:pPr>
        <w:tabs>
          <w:tab w:val="left" w:pos="709"/>
        </w:tabs>
        <w:suppressAutoHyphens/>
        <w:spacing w:after="0"/>
        <w:ind w:left="1494"/>
        <w:rPr>
          <w:rFonts w:cs="Calibri"/>
          <w:sz w:val="14"/>
          <w:szCs w:val="24"/>
        </w:rPr>
      </w:pPr>
    </w:p>
    <w:p w14:paraId="437E3187" w14:textId="77777777" w:rsidR="00964598" w:rsidRPr="00403675" w:rsidRDefault="00964598" w:rsidP="00964598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Admission des prestations avec réfactions 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5B3EF0A4" w14:textId="77777777" w:rsidR="00964598" w:rsidRPr="00403675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18A2B34D" w14:textId="77777777" w:rsidR="00964598" w:rsidRPr="00503347" w:rsidRDefault="00964598" w:rsidP="00964598">
      <w:pPr>
        <w:tabs>
          <w:tab w:val="left" w:pos="709"/>
        </w:tabs>
        <w:suppressAutoHyphens/>
        <w:spacing w:after="0"/>
        <w:rPr>
          <w:rFonts w:cs="Calibri"/>
          <w:sz w:val="12"/>
          <w:szCs w:val="24"/>
        </w:rPr>
      </w:pPr>
    </w:p>
    <w:p w14:paraId="34C53DC8" w14:textId="77777777" w:rsidR="00964598" w:rsidRPr="00403675" w:rsidRDefault="00964598" w:rsidP="00964598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Rejet des prestations 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0DDFECF6" w14:textId="77777777" w:rsidR="00964598" w:rsidRPr="00403675" w:rsidRDefault="00964598" w:rsidP="00964598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629261E5" w14:textId="06486605" w:rsidR="00964598" w:rsidRDefault="00964598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227E7528" w14:textId="0141D4B6" w:rsidR="009E379D" w:rsidRDefault="009E379D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558A0802" w14:textId="0E016125" w:rsidR="009E379D" w:rsidRDefault="009E379D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65F871E0" w14:textId="6C2E49E4" w:rsidR="009E379D" w:rsidRDefault="009E379D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209B2330" w14:textId="1B3DA31A" w:rsidR="009E379D" w:rsidRDefault="009E379D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6C338DCC" w14:textId="77777777" w:rsidR="009E379D" w:rsidRPr="00503347" w:rsidRDefault="009E379D" w:rsidP="009E379D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lastRenderedPageBreak/>
        <w:t>V.III. Constatation de retard ou manquement pouvant faire l’objet de pénalités</w:t>
      </w:r>
      <w:r>
        <w:rPr>
          <w:rFonts w:asciiTheme="minorHAnsi" w:hAnsiTheme="minorHAnsi" w:cstheme="minorHAnsi"/>
          <w:sz w:val="24"/>
          <w:szCs w:val="24"/>
        </w:rPr>
        <w:t xml:space="preserve"> conformément à l’article 9 du CCP</w:t>
      </w:r>
      <w:r w:rsidRPr="00403675">
        <w:rPr>
          <w:rFonts w:asciiTheme="minorHAnsi" w:hAnsiTheme="minorHAnsi" w:cstheme="minorHAnsi"/>
          <w:sz w:val="24"/>
          <w:szCs w:val="24"/>
        </w:rPr>
        <w:t> 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0D3B330" w14:textId="77777777" w:rsidR="009E379D" w:rsidRDefault="009E379D" w:rsidP="009E379D">
      <w:pPr>
        <w:pStyle w:val="Paragraphedeliste"/>
        <w:numPr>
          <w:ilvl w:val="0"/>
          <w:numId w:val="2"/>
        </w:numPr>
        <w:spacing w:before="120"/>
        <w:rPr>
          <w:rFonts w:cs="Calibri"/>
          <w:sz w:val="24"/>
          <w:szCs w:val="24"/>
        </w:rPr>
      </w:pPr>
      <w:r w:rsidRPr="00496221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6221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96221">
        <w:rPr>
          <w:rFonts w:cs="Calibri"/>
          <w:sz w:val="24"/>
          <w:szCs w:val="24"/>
        </w:rPr>
        <w:fldChar w:fldCharType="end"/>
      </w:r>
      <w:r w:rsidRPr="00496221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NON</w:t>
      </w:r>
    </w:p>
    <w:p w14:paraId="248DF774" w14:textId="77777777" w:rsidR="009E379D" w:rsidRDefault="009E379D" w:rsidP="009E379D">
      <w:pPr>
        <w:pStyle w:val="Paragraphedeliste"/>
        <w:numPr>
          <w:ilvl w:val="0"/>
          <w:numId w:val="2"/>
        </w:numPr>
        <w:spacing w:before="120"/>
        <w:rPr>
          <w:rFonts w:cs="Calibri"/>
          <w:sz w:val="24"/>
          <w:szCs w:val="24"/>
        </w:rPr>
      </w:pPr>
      <w:r w:rsidRPr="00496221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6221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96221">
        <w:rPr>
          <w:rFonts w:cs="Calibri"/>
          <w:sz w:val="24"/>
          <w:szCs w:val="24"/>
        </w:rPr>
        <w:fldChar w:fldCharType="end"/>
      </w:r>
      <w:r w:rsidRPr="00496221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OUI</w:t>
      </w:r>
    </w:p>
    <w:p w14:paraId="755AEDC3" w14:textId="77777777" w:rsidR="009E379D" w:rsidRDefault="009E379D" w:rsidP="009E379D">
      <w:pPr>
        <w:spacing w:before="120"/>
        <w:rPr>
          <w:rFonts w:asciiTheme="minorHAnsi" w:hAnsiTheme="minorHAnsi" w:cstheme="minorHAnsi"/>
          <w:szCs w:val="26"/>
        </w:rPr>
      </w:pPr>
      <w:r>
        <w:rPr>
          <w:rFonts w:cs="Calibri"/>
          <w:sz w:val="24"/>
          <w:szCs w:val="24"/>
        </w:rPr>
        <w:t>Si oui, remplir le tableau suivant 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141"/>
        <w:gridCol w:w="843"/>
        <w:gridCol w:w="1559"/>
        <w:gridCol w:w="1843"/>
        <w:gridCol w:w="2268"/>
      </w:tblGrid>
      <w:tr w:rsidR="009E379D" w:rsidRPr="000B7A8D" w14:paraId="5307E678" w14:textId="77777777" w:rsidTr="00C110FA">
        <w:trPr>
          <w:trHeight w:val="355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3CC3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t>DEMANDE DE PÉNALITÉS</w:t>
            </w:r>
          </w:p>
        </w:tc>
      </w:tr>
      <w:tr w:rsidR="009E379D" w:rsidRPr="000B7A8D" w14:paraId="08A58782" w14:textId="77777777" w:rsidTr="00C110FA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D6E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Type de pénalité (transmission documents, calendrier)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DE1F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Date à laquelle devait être réalisée la prestation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1A2A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Date à laquelle la prestation a été réalisée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7B00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Nombre de jours de retard constaté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7C40" w14:textId="77777777" w:rsidR="009E379D" w:rsidRPr="00503347" w:rsidRDefault="009E379D" w:rsidP="00C110FA">
            <w:pPr>
              <w:spacing w:after="0"/>
              <w:jc w:val="left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Montant de la pénalité conformément à l’article 9 du CCP</w:t>
            </w:r>
          </w:p>
        </w:tc>
      </w:tr>
      <w:tr w:rsidR="009E379D" w:rsidRPr="000B7A8D" w14:paraId="0D1CAEDB" w14:textId="77777777" w:rsidTr="00C110FA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3B0D" w14:textId="77777777" w:rsidR="009E379D" w:rsidRPr="000B7A8D" w:rsidRDefault="009E379D" w:rsidP="00C110FA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3DBB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313C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9FD7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DB2B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E379D" w:rsidRPr="000B7A8D" w14:paraId="1B4563E1" w14:textId="77777777" w:rsidTr="00C110FA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BDCF" w14:textId="77777777" w:rsidR="009E379D" w:rsidRPr="000B7A8D" w:rsidRDefault="009E379D" w:rsidP="00C110FA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7529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59E5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8246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8C0B4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E379D" w:rsidRPr="000B7A8D" w14:paraId="03AAF765" w14:textId="77777777" w:rsidTr="00C110FA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61D7" w14:textId="77777777" w:rsidR="009E379D" w:rsidRPr="000B7A8D" w:rsidRDefault="009E379D" w:rsidP="00C110FA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4A4C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339B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A8DAA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69C2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E379D" w:rsidRPr="000B7A8D" w14:paraId="132FA77F" w14:textId="77777777" w:rsidTr="00C110FA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8ED8" w14:textId="77777777" w:rsidR="009E379D" w:rsidRPr="000B7A8D" w:rsidRDefault="009E379D" w:rsidP="00C110FA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D44D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7407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F34D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CB1B" w14:textId="77777777" w:rsidR="009E379D" w:rsidRPr="00503347" w:rsidRDefault="009E379D" w:rsidP="00C110FA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9E379D" w:rsidRPr="000B7A8D" w14:paraId="69187C3E" w14:textId="77777777" w:rsidTr="00C110FA">
        <w:trPr>
          <w:trHeight w:val="857"/>
        </w:trPr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8110" w14:textId="77777777" w:rsidR="009E379D" w:rsidRPr="00503347" w:rsidRDefault="009E379D" w:rsidP="00C110FA">
            <w:pPr>
              <w:rPr>
                <w:rFonts w:cs="Calibri"/>
                <w:b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t xml:space="preserve">Le GSC/pôle SGM demande l’application de pénalités 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190F" w14:textId="77777777" w:rsidR="009E379D" w:rsidRPr="00503347" w:rsidRDefault="009E379D" w:rsidP="00C110FA">
            <w:pPr>
              <w:rPr>
                <w:rFonts w:cs="Calibri"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347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9A0A50">
              <w:rPr>
                <w:rFonts w:cs="Calibri"/>
                <w:b/>
                <w:sz w:val="24"/>
                <w:szCs w:val="24"/>
              </w:rPr>
            </w:r>
            <w:r w:rsidR="009A0A50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end"/>
            </w:r>
            <w:r w:rsidRPr="00503347">
              <w:rPr>
                <w:rFonts w:cs="Calibri"/>
                <w:b/>
                <w:sz w:val="24"/>
                <w:szCs w:val="24"/>
              </w:rPr>
              <w:t xml:space="preserve"> NON            </w:t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347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9A0A50">
              <w:rPr>
                <w:rFonts w:cs="Calibri"/>
                <w:b/>
                <w:sz w:val="24"/>
                <w:szCs w:val="24"/>
              </w:rPr>
            </w:r>
            <w:r w:rsidR="009A0A50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end"/>
            </w:r>
            <w:r w:rsidRPr="00503347">
              <w:rPr>
                <w:rFonts w:cs="Calibri"/>
                <w:b/>
                <w:sz w:val="24"/>
                <w:szCs w:val="24"/>
              </w:rPr>
              <w:t xml:space="preserve"> OUI            Montant : 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0A8C" w14:textId="77777777" w:rsidR="009E379D" w:rsidRPr="00503347" w:rsidRDefault="009E379D" w:rsidP="00C110FA">
            <w:pPr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1CF9C9F0" w14:textId="77777777" w:rsidR="009E379D" w:rsidRDefault="009E379D" w:rsidP="00964598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543DB3E0" w14:textId="36BDDF8A" w:rsidR="00964598" w:rsidRPr="00E20F21" w:rsidRDefault="009E379D" w:rsidP="009E379D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  <w:r>
        <w:rPr>
          <w:rFonts w:asciiTheme="minorHAnsi" w:hAnsiTheme="minorHAnsi" w:cstheme="minorHAnsi"/>
          <w:szCs w:val="26"/>
        </w:rPr>
        <w:br w:type="page"/>
      </w:r>
    </w:p>
    <w:p w14:paraId="60CACCA9" w14:textId="77777777" w:rsidR="00E716C4" w:rsidRPr="009E379D" w:rsidRDefault="00E716C4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Cs w:val="26"/>
          <w:u w:val="single"/>
        </w:rPr>
      </w:pPr>
      <w:r w:rsidRPr="009E379D">
        <w:rPr>
          <w:rFonts w:asciiTheme="minorHAnsi" w:hAnsiTheme="minorHAnsi" w:cstheme="minorHAnsi"/>
          <w:b/>
          <w:szCs w:val="26"/>
          <w:u w:val="single"/>
        </w:rPr>
        <w:lastRenderedPageBreak/>
        <w:t>Décision du pouvoir adjudicateur</w:t>
      </w:r>
    </w:p>
    <w:p w14:paraId="1C5E7652" w14:textId="77777777" w:rsidR="009E379D" w:rsidRPr="00403675" w:rsidRDefault="009E379D" w:rsidP="009E379D">
      <w:pPr>
        <w:spacing w:before="120"/>
        <w:ind w:left="567"/>
        <w:rPr>
          <w:rFonts w:ascii="Arial" w:hAnsi="Arial" w:cs="Arial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9A0A50">
        <w:rPr>
          <w:rFonts w:cs="Calibri"/>
          <w:sz w:val="24"/>
          <w:szCs w:val="24"/>
        </w:rPr>
      </w:r>
      <w:r w:rsidR="009A0A50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>Admission des prestations (sans réserves)</w:t>
      </w:r>
    </w:p>
    <w:p w14:paraId="6EEDEC92" w14:textId="45E8465B" w:rsidR="009E379D" w:rsidRPr="00403675" w:rsidRDefault="009E379D" w:rsidP="009E379D">
      <w:pPr>
        <w:spacing w:before="120"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="008B6B96">
        <w:rPr>
          <w:rFonts w:cs="Calibri"/>
          <w:sz w:val="24"/>
          <w:szCs w:val="24"/>
        </w:rPr>
        <w:t>Ajournement des prestations :</w:t>
      </w:r>
    </w:p>
    <w:p w14:paraId="3899A1E3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d’ajournement : …………………………………………………</w:t>
      </w:r>
    </w:p>
    <w:p w14:paraId="78E45D40" w14:textId="77777777" w:rsidR="009E379D" w:rsidRPr="00503347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Mises au point que doit effectuer le titulaire du marché public : ……………………</w:t>
      </w:r>
    </w:p>
    <w:p w14:paraId="6BDA4DA5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1" w:hanging="35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présenter les prestations mises au point : ………</w:t>
      </w:r>
    </w:p>
    <w:p w14:paraId="30E19446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1" w:hanging="35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prévu pour procéder aux vérifications des prestations, à compter de leur nouvelle présentation par le titulaire : ………………</w:t>
      </w:r>
    </w:p>
    <w:p w14:paraId="59021978" w14:textId="77777777" w:rsidR="009E379D" w:rsidRPr="00403675" w:rsidRDefault="009E379D" w:rsidP="009E379D">
      <w:pPr>
        <w:tabs>
          <w:tab w:val="left" w:pos="1494"/>
        </w:tabs>
        <w:suppressAutoHyphens/>
        <w:spacing w:before="120" w:after="0"/>
        <w:rPr>
          <w:rFonts w:cs="Calibri"/>
          <w:sz w:val="24"/>
          <w:szCs w:val="24"/>
        </w:rPr>
      </w:pPr>
    </w:p>
    <w:p w14:paraId="4097FAD8" w14:textId="2F3554C9" w:rsidR="009E379D" w:rsidRPr="00403675" w:rsidRDefault="009E379D" w:rsidP="009E379D">
      <w:pPr>
        <w:spacing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Pr="00403675">
        <w:rPr>
          <w:rFonts w:cs="Calibri"/>
          <w:sz w:val="24"/>
          <w:szCs w:val="24"/>
        </w:rPr>
        <w:t xml:space="preserve">Admission des prestations avec </w:t>
      </w:r>
      <w:r w:rsidR="008B6B96">
        <w:rPr>
          <w:rFonts w:cs="Calibri"/>
          <w:sz w:val="24"/>
          <w:szCs w:val="24"/>
        </w:rPr>
        <w:t>réfactions :</w:t>
      </w:r>
    </w:p>
    <w:p w14:paraId="217EF9AD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de réfaction : …………………………………………</w:t>
      </w:r>
    </w:p>
    <w:p w14:paraId="1F3D2715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Montant des réfactions : …………………………………………</w:t>
      </w:r>
    </w:p>
    <w:p w14:paraId="0811242D" w14:textId="77777777" w:rsidR="009E379D" w:rsidRPr="00403675" w:rsidRDefault="009E379D" w:rsidP="009E379D">
      <w:pPr>
        <w:ind w:left="567"/>
        <w:rPr>
          <w:rFonts w:ascii="Arial" w:hAnsi="Arial" w:cs="Arial"/>
          <w:sz w:val="24"/>
          <w:szCs w:val="24"/>
        </w:rPr>
      </w:pPr>
    </w:p>
    <w:p w14:paraId="14A59A22" w14:textId="77777777" w:rsidR="009E379D" w:rsidRPr="00403675" w:rsidRDefault="009E379D" w:rsidP="009E379D">
      <w:pPr>
        <w:spacing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Pr="00403675">
        <w:rPr>
          <w:rFonts w:cs="Calibri"/>
          <w:sz w:val="24"/>
          <w:szCs w:val="24"/>
        </w:rPr>
        <w:t>Rejet des prestations :</w:t>
      </w:r>
    </w:p>
    <w:p w14:paraId="3016BE47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de rejet : …………………………………………</w:t>
      </w:r>
    </w:p>
    <w:p w14:paraId="738E7EE9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présenter ses observations : …………</w:t>
      </w:r>
    </w:p>
    <w:p w14:paraId="3CA797AC" w14:textId="77777777" w:rsidR="009E379D" w:rsidRPr="00403675" w:rsidRDefault="009E379D" w:rsidP="009E379D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exécuter à nouveau les prestations : …………</w:t>
      </w:r>
    </w:p>
    <w:p w14:paraId="04727209" w14:textId="77777777" w:rsidR="009E379D" w:rsidRDefault="009E379D" w:rsidP="009E379D">
      <w:pPr>
        <w:rPr>
          <w:rFonts w:asciiTheme="minorHAnsi" w:hAnsiTheme="minorHAnsi" w:cstheme="minorHAnsi"/>
          <w:sz w:val="24"/>
          <w:szCs w:val="24"/>
        </w:rPr>
      </w:pPr>
    </w:p>
    <w:p w14:paraId="358D80DD" w14:textId="77777777" w:rsidR="009E379D" w:rsidRPr="00403675" w:rsidRDefault="009E379D" w:rsidP="009E379D">
      <w:pPr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cs="Calibri"/>
          <w:sz w:val="24"/>
          <w:szCs w:val="24"/>
        </w:rPr>
        <w:t>Pénalités</w:t>
      </w:r>
      <w:r w:rsidRPr="00403675">
        <w:rPr>
          <w:rFonts w:cs="Calibri"/>
          <w:sz w:val="24"/>
          <w:szCs w:val="24"/>
        </w:rPr>
        <w:t> :</w:t>
      </w:r>
    </w:p>
    <w:p w14:paraId="10955D9A" w14:textId="77777777" w:rsidR="009E379D" w:rsidRPr="00403675" w:rsidRDefault="009E379D" w:rsidP="009E379D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NON </w:t>
      </w:r>
      <w:r w:rsidRPr="00403675">
        <w:rPr>
          <w:rFonts w:cs="Calibri"/>
          <w:sz w:val="24"/>
          <w:szCs w:val="24"/>
        </w:rPr>
        <w:t>:</w:t>
      </w:r>
    </w:p>
    <w:p w14:paraId="4D34A314" w14:textId="77777777" w:rsidR="009E379D" w:rsidRPr="00403675" w:rsidRDefault="009E379D" w:rsidP="009E379D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OUI</w:t>
      </w:r>
      <w:r w:rsidRPr="00403675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 xml:space="preserve">partiellement </w:t>
      </w:r>
      <w:r w:rsidRPr="00403675">
        <w:rPr>
          <w:rFonts w:cs="Calibri"/>
          <w:sz w:val="24"/>
          <w:szCs w:val="24"/>
        </w:rPr>
        <w:t>:</w:t>
      </w:r>
    </w:p>
    <w:p w14:paraId="776110B3" w14:textId="77777777" w:rsidR="009E379D" w:rsidRPr="00403675" w:rsidRDefault="009E379D" w:rsidP="009E379D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OUI</w:t>
      </w:r>
      <w:r w:rsidRPr="00403675">
        <w:rPr>
          <w:rFonts w:cs="Calibri"/>
          <w:sz w:val="24"/>
          <w:szCs w:val="24"/>
        </w:rPr>
        <w:t> :</w:t>
      </w:r>
    </w:p>
    <w:p w14:paraId="61CAAC72" w14:textId="77777777" w:rsidR="009E379D" w:rsidRPr="00403675" w:rsidRDefault="009E379D" w:rsidP="009E379D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9A0A50">
        <w:rPr>
          <w:sz w:val="24"/>
          <w:szCs w:val="24"/>
        </w:rPr>
      </w:r>
      <w:r w:rsidR="009A0A50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cs="Calibri"/>
          <w:sz w:val="24"/>
          <w:szCs w:val="24"/>
        </w:rPr>
        <w:t>Montant des pénalités</w:t>
      </w:r>
      <w:r w:rsidRPr="00403675">
        <w:rPr>
          <w:rFonts w:cs="Calibri"/>
          <w:sz w:val="24"/>
          <w:szCs w:val="24"/>
        </w:rPr>
        <w:t> :</w:t>
      </w:r>
    </w:p>
    <w:p w14:paraId="0FFB350D" w14:textId="704AB01F" w:rsidR="00C966A8" w:rsidRDefault="00C966A8" w:rsidP="009E379D">
      <w:pPr>
        <w:tabs>
          <w:tab w:val="left" w:pos="1494"/>
        </w:tabs>
        <w:suppressAutoHyphens/>
        <w:spacing w:before="120" w:after="0"/>
        <w:rPr>
          <w:rFonts w:cs="Calibri"/>
          <w:szCs w:val="26"/>
        </w:rPr>
      </w:pPr>
    </w:p>
    <w:p w14:paraId="332EDFEE" w14:textId="7261B160" w:rsidR="00E55669" w:rsidRDefault="00E55669">
      <w:pPr>
        <w:rPr>
          <w:rFonts w:asciiTheme="minorHAnsi" w:hAnsiTheme="minorHAnsi" w:cstheme="minorHAnsi"/>
          <w:szCs w:val="26"/>
        </w:rPr>
      </w:pPr>
    </w:p>
    <w:p w14:paraId="28518DBF" w14:textId="77777777" w:rsidR="004F4F41" w:rsidRPr="00E914D5" w:rsidRDefault="00E914D5" w:rsidP="00E914D5">
      <w:pPr>
        <w:pStyle w:val="Paragraphedeliste"/>
        <w:numPr>
          <w:ilvl w:val="0"/>
          <w:numId w:val="1"/>
        </w:numPr>
        <w:rPr>
          <w:b/>
        </w:rPr>
      </w:pPr>
      <w:r w:rsidRPr="00E914D5">
        <w:rPr>
          <w:b/>
        </w:rPr>
        <w:t xml:space="preserve">Signature du pouvoir adjudicateur </w:t>
      </w:r>
    </w:p>
    <w:sectPr w:rsidR="004F4F41" w:rsidRPr="00E914D5" w:rsidSect="00F02FC5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D0E9B" w14:textId="77777777" w:rsidR="00D11015" w:rsidRDefault="00D11015" w:rsidP="00E716C4">
      <w:pPr>
        <w:spacing w:after="0" w:line="240" w:lineRule="auto"/>
      </w:pPr>
      <w:r>
        <w:separator/>
      </w:r>
    </w:p>
  </w:endnote>
  <w:endnote w:type="continuationSeparator" w:id="0">
    <w:p w14:paraId="18FDF41F" w14:textId="77777777" w:rsidR="00D11015" w:rsidRDefault="00D11015" w:rsidP="00E7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51807850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A849B8" w14:textId="5008A833" w:rsidR="00E914D5" w:rsidRPr="009E379D" w:rsidRDefault="00E914D5">
            <w:pPr>
              <w:pStyle w:val="Pieddepage"/>
              <w:jc w:val="right"/>
              <w:rPr>
                <w:sz w:val="20"/>
              </w:rPr>
            </w:pPr>
            <w:r w:rsidRPr="009E379D">
              <w:rPr>
                <w:sz w:val="20"/>
              </w:rPr>
              <w:t xml:space="preserve">Page </w:t>
            </w:r>
            <w:r w:rsidRPr="009E379D">
              <w:rPr>
                <w:b/>
                <w:bCs/>
                <w:sz w:val="18"/>
                <w:szCs w:val="24"/>
              </w:rPr>
              <w:fldChar w:fldCharType="begin"/>
            </w:r>
            <w:r w:rsidRPr="009E379D">
              <w:rPr>
                <w:b/>
                <w:bCs/>
                <w:sz w:val="20"/>
              </w:rPr>
              <w:instrText>PAGE</w:instrText>
            </w:r>
            <w:r w:rsidRPr="009E379D">
              <w:rPr>
                <w:b/>
                <w:bCs/>
                <w:sz w:val="18"/>
                <w:szCs w:val="24"/>
              </w:rPr>
              <w:fldChar w:fldCharType="separate"/>
            </w:r>
            <w:r w:rsidR="009A0A50">
              <w:rPr>
                <w:b/>
                <w:bCs/>
                <w:noProof/>
                <w:sz w:val="20"/>
              </w:rPr>
              <w:t>4</w:t>
            </w:r>
            <w:r w:rsidRPr="009E379D">
              <w:rPr>
                <w:b/>
                <w:bCs/>
                <w:sz w:val="18"/>
                <w:szCs w:val="24"/>
              </w:rPr>
              <w:fldChar w:fldCharType="end"/>
            </w:r>
            <w:r w:rsidRPr="009E379D">
              <w:rPr>
                <w:sz w:val="20"/>
              </w:rPr>
              <w:t xml:space="preserve"> sur </w:t>
            </w:r>
            <w:r w:rsidRPr="009E379D">
              <w:rPr>
                <w:b/>
                <w:bCs/>
                <w:sz w:val="18"/>
                <w:szCs w:val="24"/>
              </w:rPr>
              <w:fldChar w:fldCharType="begin"/>
            </w:r>
            <w:r w:rsidRPr="009E379D">
              <w:rPr>
                <w:b/>
                <w:bCs/>
                <w:sz w:val="20"/>
              </w:rPr>
              <w:instrText>NUMPAGES</w:instrText>
            </w:r>
            <w:r w:rsidRPr="009E379D">
              <w:rPr>
                <w:b/>
                <w:bCs/>
                <w:sz w:val="18"/>
                <w:szCs w:val="24"/>
              </w:rPr>
              <w:fldChar w:fldCharType="separate"/>
            </w:r>
            <w:r w:rsidR="009A0A50">
              <w:rPr>
                <w:b/>
                <w:bCs/>
                <w:noProof/>
                <w:sz w:val="20"/>
              </w:rPr>
              <w:t>4</w:t>
            </w:r>
            <w:r w:rsidRPr="009E379D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5621144C" w14:textId="77777777" w:rsidR="00E914D5" w:rsidRDefault="00E91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1131D" w14:textId="77777777" w:rsidR="00D11015" w:rsidRDefault="00D11015" w:rsidP="00E716C4">
      <w:pPr>
        <w:spacing w:after="0" w:line="240" w:lineRule="auto"/>
      </w:pPr>
      <w:r>
        <w:separator/>
      </w:r>
    </w:p>
  </w:footnote>
  <w:footnote w:type="continuationSeparator" w:id="0">
    <w:p w14:paraId="5A1C0E59" w14:textId="77777777" w:rsidR="00D11015" w:rsidRDefault="00D11015" w:rsidP="00E71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1" w15:restartNumberingAfterBreak="0">
    <w:nsid w:val="324C4210"/>
    <w:multiLevelType w:val="hybridMultilevel"/>
    <w:tmpl w:val="6206DED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13665"/>
    <w:multiLevelType w:val="hybridMultilevel"/>
    <w:tmpl w:val="D4A2CD1E"/>
    <w:lvl w:ilvl="0" w:tplc="8D28B994">
      <w:numFmt w:val="bullet"/>
      <w:lvlText w:val="-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95C4B"/>
    <w:multiLevelType w:val="hybridMultilevel"/>
    <w:tmpl w:val="13BC7170"/>
    <w:lvl w:ilvl="0" w:tplc="3DC05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02B4A"/>
    <w:multiLevelType w:val="hybridMultilevel"/>
    <w:tmpl w:val="D616949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42766"/>
    <w:multiLevelType w:val="hybridMultilevel"/>
    <w:tmpl w:val="3C40B2D8"/>
    <w:lvl w:ilvl="0" w:tplc="1B7CD5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81507D"/>
    <w:multiLevelType w:val="hybridMultilevel"/>
    <w:tmpl w:val="17D0CC5E"/>
    <w:lvl w:ilvl="0" w:tplc="0DBEB3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69"/>
    <w:rsid w:val="0005024F"/>
    <w:rsid w:val="000E5B75"/>
    <w:rsid w:val="001472EE"/>
    <w:rsid w:val="00252092"/>
    <w:rsid w:val="00287FE5"/>
    <w:rsid w:val="002929AE"/>
    <w:rsid w:val="002E410D"/>
    <w:rsid w:val="003F3056"/>
    <w:rsid w:val="00443125"/>
    <w:rsid w:val="00466D81"/>
    <w:rsid w:val="00494F1C"/>
    <w:rsid w:val="00621D09"/>
    <w:rsid w:val="006A191E"/>
    <w:rsid w:val="006A7015"/>
    <w:rsid w:val="0087188A"/>
    <w:rsid w:val="00877ABF"/>
    <w:rsid w:val="008B6B96"/>
    <w:rsid w:val="008C7D62"/>
    <w:rsid w:val="008D3242"/>
    <w:rsid w:val="008E071A"/>
    <w:rsid w:val="009034B9"/>
    <w:rsid w:val="00907858"/>
    <w:rsid w:val="00964598"/>
    <w:rsid w:val="009A0A50"/>
    <w:rsid w:val="009E379D"/>
    <w:rsid w:val="00A10795"/>
    <w:rsid w:val="00B03A68"/>
    <w:rsid w:val="00B0565B"/>
    <w:rsid w:val="00B83CBF"/>
    <w:rsid w:val="00B83F74"/>
    <w:rsid w:val="00B9692F"/>
    <w:rsid w:val="00C966A8"/>
    <w:rsid w:val="00D11015"/>
    <w:rsid w:val="00E20F21"/>
    <w:rsid w:val="00E55669"/>
    <w:rsid w:val="00E716C4"/>
    <w:rsid w:val="00E914D5"/>
    <w:rsid w:val="00EE295D"/>
    <w:rsid w:val="00F02FC5"/>
    <w:rsid w:val="00F8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1BB40C"/>
  <w15:chartTrackingRefBased/>
  <w15:docId w15:val="{FB049768-AB81-474C-AAAC-A13C2FC6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669"/>
    <w:pPr>
      <w:spacing w:after="200" w:line="276" w:lineRule="auto"/>
      <w:jc w:val="both"/>
    </w:pPr>
    <w:rPr>
      <w:rFonts w:ascii="Calibri" w:eastAsia="Calibri" w:hAnsi="Calibri" w:cs="Times New Roman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5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669"/>
    <w:rPr>
      <w:rFonts w:ascii="Segoe UI" w:eastAsia="Calibr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6C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16C4"/>
    <w:rPr>
      <w:color w:val="0563C1" w:themeColor="hyperlink"/>
      <w:u w:val="single"/>
    </w:rPr>
  </w:style>
  <w:style w:type="paragraph" w:styleId="En-tte">
    <w:name w:val="header"/>
    <w:basedOn w:val="Normal"/>
    <w:link w:val="En-tteCar"/>
    <w:rsid w:val="00E716C4"/>
    <w:pPr>
      <w:tabs>
        <w:tab w:val="center" w:pos="4536"/>
        <w:tab w:val="right" w:pos="9072"/>
      </w:tabs>
      <w:suppressAutoHyphens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16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71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16C4"/>
    <w:rPr>
      <w:rFonts w:ascii="Calibri" w:eastAsia="Calibri" w:hAnsi="Calibri" w:cs="Times New Roman"/>
      <w:sz w:val="26"/>
    </w:rPr>
  </w:style>
  <w:style w:type="paragraph" w:customStyle="1" w:styleId="ZEmetteur">
    <w:name w:val="*ZEmetteur"/>
    <w:basedOn w:val="Normal"/>
    <w:qFormat/>
    <w:rsid w:val="00E716C4"/>
    <w:pPr>
      <w:spacing w:after="0" w:line="240" w:lineRule="auto"/>
      <w:jc w:val="right"/>
    </w:pPr>
    <w:rPr>
      <w:rFonts w:ascii="Marianne" w:hAnsi="Marianne" w:cs="Arial"/>
      <w:b/>
      <w:noProof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77A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A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ABF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A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AB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rzxr">
    <w:name w:val="lrzxr"/>
    <w:basedOn w:val="Policepardfaut"/>
    <w:rsid w:val="00A10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567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GHRAB Mouna CR2</dc:creator>
  <cp:keywords/>
  <dc:description/>
  <cp:lastModifiedBy>CHAUDET Alicia Apprenti</cp:lastModifiedBy>
  <cp:revision>13</cp:revision>
  <dcterms:created xsi:type="dcterms:W3CDTF">2025-01-24T14:35:00Z</dcterms:created>
  <dcterms:modified xsi:type="dcterms:W3CDTF">2025-05-15T08:04:00Z</dcterms:modified>
</cp:coreProperties>
</file>